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>Реквизиты предприятия  на фирменном бланке организации.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Акт-рекламация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>«</w:t>
      </w:r>
      <w:r>
        <w:rPr>
          <w:rFonts w:cs="Times New Roman" w:ascii="Times New Roman" w:hAnsi="Times New Roman"/>
          <w:sz w:val="28"/>
          <w:szCs w:val="28"/>
          <w:u w:val="none"/>
          <w:lang w:val="en-US"/>
        </w:rPr>
        <w:t>__</w:t>
      </w:r>
      <w:r>
        <w:rPr>
          <w:rFonts w:cs="Times New Roman" w:ascii="Times New Roman" w:hAnsi="Times New Roman"/>
          <w:sz w:val="28"/>
          <w:szCs w:val="28"/>
          <w:u w:val="none"/>
        </w:rPr>
        <w:t>» _______ 20</w:t>
      </w:r>
      <w:r>
        <w:rPr>
          <w:rFonts w:cs="Times New Roman" w:ascii="Times New Roman" w:hAnsi="Times New Roman"/>
          <w:sz w:val="28"/>
          <w:szCs w:val="28"/>
          <w:u w:val="none"/>
          <w:lang w:val="ru-RU"/>
        </w:rPr>
        <w:t>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none"/>
          <w:lang w:val="en-US" w:eastAsia="en-US" w:bidi="ar-SA"/>
        </w:rPr>
        <w:t>1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г.</w:t>
      </w:r>
    </w:p>
    <w:p>
      <w:pPr>
        <w:pStyle w:val="Normal"/>
        <w:spacing w:before="0" w:after="0"/>
        <w:ind w:left="0" w:firstLine="672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Генеральному директору</w:t>
      </w:r>
    </w:p>
    <w:p>
      <w:pPr>
        <w:pStyle w:val="Normal"/>
        <w:spacing w:before="0" w:after="0"/>
        <w:ind w:left="0" w:firstLine="672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АО «Кургандормаш»</w:t>
      </w:r>
    </w:p>
    <w:p>
      <w:pPr>
        <w:pStyle w:val="Normal"/>
        <w:spacing w:before="0" w:after="0"/>
        <w:ind w:left="0" w:firstLine="672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Федулову М.В.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7"/>
        <w:tblW w:w="9236" w:type="dxa"/>
        <w:jc w:val="left"/>
        <w:tblInd w:w="1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96"/>
        <w:gridCol w:w="4365"/>
      </w:tblGrid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Наименование и модель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687" w:hRule="atLeast"/>
        </w:trPr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Владелец </w:t>
            </w:r>
          </w:p>
        </w:tc>
        <w:tc>
          <w:tcPr>
            <w:tcW w:w="4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7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宋体" w:cstheme="minorBidi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宋体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en-US" w:eastAsia="en-US" w:bidi="ar-SA"/>
              </w:rPr>
              <w:t>3.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лицо/ФИО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тел.</w:t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7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rFonts w:ascii="Times New Roman" w:hAnsi="Times New Roman" w:eastAsia="Calibri" w:cs="宋体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宋体" w:ascii="Times New Roman" w:hAnsi="Times New Roman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для отправки комплектующих.</w:t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285" w:after="285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VIN - XTC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шасси и № 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XVC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изделия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заводской номер) машины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Модель двигателя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Номер договора поставки </w:t>
            </w:r>
          </w:p>
        </w:tc>
        <w:tc>
          <w:tcPr>
            <w:tcW w:w="4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Поставщик </w:t>
            </w:r>
          </w:p>
        </w:tc>
        <w:tc>
          <w:tcPr>
            <w:tcW w:w="43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Дата выпуска </w:t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Дата приема-передачи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Дата ввода в эксплуатацию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bookmarkStart w:id="1" w:name="__DdeLink__155_3700649281"/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Наработка</w:t>
            </w:r>
            <w:bookmarkEnd w:id="1"/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машины км/ Наработка оборудования м/ч </w:t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Дефектный узел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3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Описание неисправности</w:t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138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627" w:after="627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Фотографии дефектного узла. Для примера - с обозначением (стрелкой на фото) где обнару-жена течь гидравлического масла, и.т.п.</w:t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>
          <w:trHeight w:val="776" w:hRule="atLeast"/>
        </w:trPr>
        <w:tc>
          <w:tcPr>
            <w:tcW w:w="67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627" w:after="6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9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Скан формуляра с отметками по прохождению ТО.</w:t>
            </w:r>
          </w:p>
        </w:tc>
        <w:tc>
          <w:tcPr>
            <w:tcW w:w="43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360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Все затраты, связанные с вызовом специалиста по обслуживанию дорожной техники, выпускаемой АО «Кургандормаш», а также замена комплектующих-возлагаются на потребителя, если будет выявлена вина эксплуатации !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 предоставлении не полной или недостоверной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информации </w:t>
      </w:r>
      <w:r>
        <w:rPr>
          <w:rFonts w:cs="Times New Roman" w:ascii="Times New Roman" w:hAnsi="Times New Roman"/>
          <w:b/>
          <w:bCs/>
          <w:sz w:val="28"/>
          <w:szCs w:val="28"/>
        </w:rPr>
        <w:t>завод изготовитель вправе отказать в проведении гарантийного ремонта.</w:t>
      </w:r>
    </w:p>
    <w:p>
      <w:pPr>
        <w:pStyle w:val="Normal"/>
        <w:spacing w:before="0" w:after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М.П.                                                                                                    Руководитель организации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  <w:sz w:val="28"/>
          <w:szCs w:val="28"/>
        </w:rPr>
        <w:t xml:space="preserve">(место печати)                                                                                    (Ф.И.О)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>
      <w:type w:val="nextPage"/>
      <w:pgSz w:w="11906" w:h="16838"/>
      <w:pgMar w:left="1191" w:right="850" w:header="0" w:top="79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Style19" w:customStyle="1">
    <w:name w:val="Содержимое врезки"/>
    <w:basedOn w:val="Normal"/>
    <w:uiPriority w:val="0"/>
    <w:qFormat/>
    <w:pPr/>
    <w:rPr/>
  </w:style>
  <w:style w:type="paragraph" w:styleId="Style20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yle21" w:customStyle="1">
    <w:name w:val="Заголовок таблицы"/>
    <w:basedOn w:val="Style20"/>
    <w:uiPriority w:val="0"/>
    <w:qFormat/>
    <w:pPr>
      <w:suppressLineNumbers/>
      <w:jc w:val="center"/>
    </w:pPr>
    <w:rPr>
      <w:b/>
      <w:bCs/>
    </w:rPr>
  </w:style>
  <w:style w:type="table" w:default="1" w:styleId="6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B84FA3-0274-43B0-A334-48F7A8EBA01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Application>LibreOffice/6.3.4.2$Windows_X86_64 LibreOffice_project/60da17e045e08f1793c57c00ba83cdfce946d0aa</Application>
  <Pages>2</Pages>
  <Words>151</Words>
  <Characters>962</Characters>
  <CharactersWithSpaces>1311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2017-02-02T07:09:00Z</dcterms:created>
  <dc:creator>Галямова Екатерина Юрьевна</dc:creator>
  <dc:description/>
  <dc:language>ru-RU</dc:language>
  <cp:lastModifiedBy/>
  <cp:lastPrinted>2021-05-31T10:25:08Z</cp:lastPrinted>
  <dcterms:modified xsi:type="dcterms:W3CDTF">2021-06-04T09:12:45Z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1049-10.2.0.7549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